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Procedimento de Cadastro de Banca no SIGAA: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>A solicitação de banca no SIGAA deve ser feita em até 15 dias antes da data do exame de qualificação ou defesa.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-Informações necessárias para o cadastro: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1. No páginas: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2. Data: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3. Hora: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4. Grande área: Ciências da Saúde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5. Área: Ciências Farmacêutica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6. Sub-área: (é possível cadastrar sem preencher este item)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7. Especialidade: (é possível cadastrar sem preencher este item)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8. Título: (Atenção para inserção do título do trabalho que deve estar idêntico ao que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sairá na ata de defesa, que será confeccionada a partir do formulário de agendamento)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9. Resumo: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10. Palavras chaves: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11. Título em inglês: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12. Resumo em inglês: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13. Palavras chaves em inglês: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-Informações para cadastro de membros externos: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1. Nome completo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2. Nacionalidade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3. CPF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4. E-mail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5. Instituição de Ensino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6. Maior Formação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7. Ano de conclusão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8. Sexo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Caso o membro seja vinculado à uma instituição que não está cadastrada, é necessário enviar e-mail à secretaria para solicitar o cadastramento. (Essa situação ocorrerá em casos que a Instituição de vínculo não é uma Instituição de Ensino. EX: FARMAX, PRONTOLAB, etc..)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>1 –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Entre no </w:t>
      </w:r>
      <w:r>
        <w:rPr>
          <w:rFonts w:hint="default" w:ascii="Times New Roman" w:hAnsi="Times New Roman" w:cs="Times New Roman"/>
          <w:color w:val="4472C4" w:themeColor="accent1"/>
          <w:sz w:val="22"/>
          <w:szCs w:val="22"/>
          <w:lang w:val="pt-BR"/>
          <w14:textFill>
            <w14:solidFill>
              <w14:schemeClr w14:val="accent1"/>
            </w14:solidFill>
          </w14:textFill>
        </w:rPr>
        <w:t>SIGAA / Portal Docente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, 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 xml:space="preserve">2 -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clique em </w:t>
      </w:r>
      <w:r>
        <w:rPr>
          <w:rFonts w:hint="default" w:ascii="Times New Roman" w:hAnsi="Times New Roman" w:cs="Times New Roman"/>
          <w:color w:val="4472C4" w:themeColor="accent1"/>
          <w:sz w:val="22"/>
          <w:szCs w:val="22"/>
          <w:lang w:val="pt-BR"/>
          <w14:textFill>
            <w14:solidFill>
              <w14:schemeClr w14:val="accent1"/>
            </w14:solidFill>
          </w14:textFill>
        </w:rPr>
        <w:t xml:space="preserve">Ensino/ Orientações Pós-Graduação/ Meus Orientando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 xml:space="preserve">3 –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Verifique no Histórico do aluno (veja figura abaixo) se o mesmo se encontra “matriculado” para a Qualificação ou Defesa:</w:t>
      </w:r>
    </w:p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Caso negativo: entre em contato com a secretaria para providências</w:t>
      </w:r>
    </w:p>
    <w:p>
      <w:pPr>
        <w:pStyle w:val="5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Caso afirmativo: continue no passo 4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>4 –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Clique em “</w:t>
      </w:r>
      <w:r>
        <w:rPr>
          <w:rFonts w:hint="default" w:ascii="Times New Roman" w:hAnsi="Times New Roman" w:cs="Times New Roman"/>
          <w:color w:val="4472C4" w:themeColor="accent1"/>
          <w:sz w:val="22"/>
          <w:szCs w:val="22"/>
          <w:lang w:val="pt-BR"/>
          <w14:textFill>
            <w14:solidFill>
              <w14:schemeClr w14:val="accent1"/>
            </w14:solidFill>
          </w14:textFill>
        </w:rPr>
        <w:t>Cadastrar Banca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” e depois em </w:t>
      </w:r>
      <w:r>
        <w:rPr>
          <w:rFonts w:hint="default" w:ascii="Times New Roman" w:hAnsi="Times New Roman" w:cs="Times New Roman"/>
          <w:color w:val="4472C4" w:themeColor="accent1"/>
          <w:sz w:val="22"/>
          <w:szCs w:val="22"/>
          <w:lang w:val="pt-BR"/>
          <w14:textFill>
            <w14:solidFill>
              <w14:schemeClr w14:val="accent1"/>
            </w14:solidFill>
          </w14:textFill>
        </w:rPr>
        <w:t>Cadastrar Banca de Defesa/ Qualificação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drawing>
          <wp:inline distT="0" distB="0" distL="0" distR="0">
            <wp:extent cx="5943600" cy="11576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>5 –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Preencha as informações solicitadas.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Obs1.: no caso de bancas online, inserir em Local: plataforma online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Obs2.:Grande área: Ciências da Saúde, área: Farmácia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Obs3.: Ao preencher o resumo, preste atenção nas abas para a versão em inglês.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 xml:space="preserve">6 –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Preencha as informações da banca com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- presidente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- examinador interno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- examinador externo ao Programa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- examinador externo à Instituição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>7 –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Rever as informações cadastradas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r>
        <w:rPr>
          <w:rFonts w:hint="default" w:ascii="Times New Roman" w:hAnsi="Times New Roman" w:cs="Times New Roman"/>
          <w:sz w:val="22"/>
          <w:szCs w:val="22"/>
          <w:highlight w:val="lightGray"/>
          <w:lang w:val="pt-BR"/>
        </w:rPr>
        <w:t xml:space="preserve">8 – </w:t>
      </w:r>
      <w:bookmarkEnd w:id="0"/>
      <w:r>
        <w:rPr>
          <w:rFonts w:hint="default" w:ascii="Times New Roman" w:hAnsi="Times New Roman" w:cs="Times New Roman"/>
          <w:sz w:val="22"/>
          <w:szCs w:val="22"/>
          <w:lang w:val="pt-BR"/>
        </w:rPr>
        <w:t>Encerrar o envio em “</w:t>
      </w:r>
      <w:r>
        <w:rPr>
          <w:rFonts w:hint="default" w:ascii="Times New Roman" w:hAnsi="Times New Roman" w:cs="Times New Roman"/>
          <w:color w:val="4472C4" w:themeColor="accent1"/>
          <w:sz w:val="22"/>
          <w:szCs w:val="22"/>
          <w:lang w:val="pt-BR"/>
          <w14:textFill>
            <w14:solidFill>
              <w14:schemeClr w14:val="accent1"/>
            </w14:solidFill>
          </w14:textFill>
        </w:rPr>
        <w:t>Confirmar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”.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13E84"/>
    <w:multiLevelType w:val="multilevel"/>
    <w:tmpl w:val="73513E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4F"/>
    <w:rsid w:val="002E3054"/>
    <w:rsid w:val="00330DE6"/>
    <w:rsid w:val="00597220"/>
    <w:rsid w:val="005B693F"/>
    <w:rsid w:val="006E03AF"/>
    <w:rsid w:val="008074FB"/>
    <w:rsid w:val="008B744F"/>
    <w:rsid w:val="00B36C10"/>
    <w:rsid w:val="00DE6199"/>
    <w:rsid w:val="00F91FFF"/>
    <w:rsid w:val="00FD33DC"/>
    <w:rsid w:val="2EE3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1637</Characters>
  <Lines>13</Lines>
  <Paragraphs>3</Paragraphs>
  <TotalTime>4</TotalTime>
  <ScaleCrop>false</ScaleCrop>
  <LinksUpToDate>false</LinksUpToDate>
  <CharactersWithSpaces>1937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2021-04-06T14:50:00Z</dcterms:created>
  <dc:creator>Cristina Sanches</dc:creator>
  <cp:lastModifiedBy>laila</cp:lastModifiedBy>
  <dcterms:modified xsi:type="dcterms:W3CDTF">2021-11-26T19:21:49Z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C9D411F09D164A92A0729E0ABF1B3CF8</vt:lpwstr>
  </property>
</Properties>
</file>